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F43DF9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43DF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F43DF9" w:rsidRPr="00F43DF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Dichtungssystem TOP SEAL</w:t>
      </w:r>
      <w:r w:rsidR="0051226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F7219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VARIO</w:t>
      </w: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F43DF9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F43DF9" w:rsidRPr="00F43DF9" w:rsidRDefault="00F43DF9" w:rsidP="00F43DF9">
      <w:pPr>
        <w:spacing w:after="0" w:line="480" w:lineRule="auto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F43DF9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  <w:lang w:eastAsia="de-DE"/>
        </w:rPr>
        <w:t>Ausschreibungsunterlagen</w:t>
      </w:r>
    </w:p>
    <w:p w:rsidR="00F43DF9" w:rsidRPr="00F43DF9" w:rsidRDefault="00F43DF9" w:rsidP="00F43D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Dichtungssystem: </w:t>
      </w:r>
    </w:p>
    <w:p w:rsidR="00F43DF9" w:rsidRPr="00F43DF9" w:rsidRDefault="00F43DF9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>nach DIN EN 681-1, DIN 406</w:t>
      </w:r>
      <w:r>
        <w:rPr>
          <w:rFonts w:ascii="Arial" w:eastAsiaTheme="minorEastAsia" w:hAnsi="Arial" w:cs="Arial"/>
          <w:color w:val="000000" w:themeColor="text1"/>
          <w:kern w:val="24"/>
        </w:rPr>
        <w:t>0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 und </w:t>
      </w:r>
    </w:p>
    <w:p w:rsidR="00F43DF9" w:rsidRPr="00F43DF9" w:rsidRDefault="00F43DF9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</w:rPr>
        <w:t>FBS-Qualitätsrichtlinie</w:t>
      </w:r>
    </w:p>
    <w:p w:rsidR="00F43DF9" w:rsidRPr="00F43DF9" w:rsidRDefault="000E0DC6" w:rsidP="00F43DF9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integriertes 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>Dichtungs</w:t>
      </w:r>
      <w:r>
        <w:rPr>
          <w:rFonts w:ascii="Arial" w:eastAsiaTheme="minorEastAsia" w:hAnsi="Arial" w:cs="Arial"/>
          <w:color w:val="000000" w:themeColor="text1"/>
          <w:kern w:val="24"/>
        </w:rPr>
        <w:t>- und Lastabtragssystem</w:t>
      </w:r>
      <w:r w:rsidRPr="00F43DF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F43DF9" w:rsidRPr="00F43DF9">
        <w:rPr>
          <w:rFonts w:ascii="Arial" w:eastAsiaTheme="minorEastAsia" w:hAnsi="Arial" w:cs="Arial"/>
          <w:color w:val="000000" w:themeColor="text1"/>
          <w:kern w:val="24"/>
        </w:rPr>
        <w:t>TOP SEAL</w:t>
      </w:r>
      <w:r w:rsidR="00806F0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F72191">
        <w:rPr>
          <w:rFonts w:ascii="Arial" w:eastAsiaTheme="minorEastAsia" w:hAnsi="Arial" w:cs="Arial"/>
          <w:color w:val="000000" w:themeColor="text1"/>
          <w:kern w:val="24"/>
        </w:rPr>
        <w:t>VARIO</w:t>
      </w:r>
    </w:p>
    <w:p w:rsidR="00F43DF9" w:rsidRPr="00F43DF9" w:rsidRDefault="00F43DF9" w:rsidP="00F43DF9">
      <w:pPr>
        <w:pStyle w:val="Listenabsatz"/>
        <w:spacing w:line="360" w:lineRule="auto"/>
        <w:rPr>
          <w:rFonts w:ascii="Arial" w:hAnsi="Arial" w:cs="Arial"/>
        </w:rPr>
      </w:pPr>
    </w:p>
    <w:p w:rsidR="00F43DF9" w:rsidRPr="000E0DC6" w:rsidRDefault="000E0DC6" w:rsidP="000E0DC6">
      <w:pPr>
        <w:spacing w:line="360" w:lineRule="auto"/>
        <w:ind w:left="360"/>
        <w:rPr>
          <w:rFonts w:ascii="Arial" w:eastAsia="Times New Roman" w:hAnsi="Arial" w:cs="Arial"/>
        </w:rPr>
      </w:pPr>
      <w:r w:rsidRPr="000E0DC6">
        <w:rPr>
          <w:rFonts w:ascii="Arial" w:eastAsiaTheme="minorEastAsia" w:hAnsi="Arial" w:cs="Arial"/>
          <w:color w:val="000000" w:themeColor="text1"/>
          <w:kern w:val="24"/>
        </w:rPr>
        <w:t>Bestehend aus:</w:t>
      </w:r>
    </w:p>
    <w:p w:rsidR="000E0DC6" w:rsidRPr="000E0DC6" w:rsidRDefault="00F43DF9" w:rsidP="000E0DC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E0DC6">
        <w:rPr>
          <w:rFonts w:ascii="Arial" w:eastAsiaTheme="minorEastAsia" w:hAnsi="Arial" w:cs="Arial"/>
          <w:color w:val="000000" w:themeColor="text1"/>
          <w:kern w:val="24"/>
        </w:rPr>
        <w:t xml:space="preserve">einem </w:t>
      </w:r>
      <w:r w:rsidR="00F72191" w:rsidRPr="000E0DC6">
        <w:rPr>
          <w:rFonts w:ascii="Arial" w:eastAsiaTheme="minorEastAsia" w:hAnsi="Arial" w:cs="Arial"/>
          <w:color w:val="000000" w:themeColor="text1"/>
          <w:kern w:val="24"/>
        </w:rPr>
        <w:t>Dichtring</w:t>
      </w:r>
      <w:r w:rsidRPr="000E0DC6">
        <w:rPr>
          <w:rFonts w:ascii="Arial" w:eastAsiaTheme="minorEastAsia" w:hAnsi="Arial" w:cs="Arial"/>
          <w:color w:val="000000" w:themeColor="text1"/>
          <w:kern w:val="24"/>
        </w:rPr>
        <w:t xml:space="preserve"> aus Elastomeren </w:t>
      </w:r>
    </w:p>
    <w:p w:rsidR="000E0DC6" w:rsidRDefault="00F43DF9" w:rsidP="000E0DC6">
      <w:pPr>
        <w:pStyle w:val="Listenabsatz"/>
        <w:spacing w:line="36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0E0DC6">
        <w:rPr>
          <w:rFonts w:ascii="Arial" w:eastAsiaTheme="minorEastAsia" w:hAnsi="Arial" w:cs="Arial"/>
          <w:color w:val="000000" w:themeColor="text1"/>
          <w:kern w:val="24"/>
        </w:rPr>
        <w:t xml:space="preserve">mit dichter Struktur aus Styrol-Butadien-Kautschuk (SBR) </w:t>
      </w:r>
    </w:p>
    <w:p w:rsidR="00F43DF9" w:rsidRPr="000E0DC6" w:rsidRDefault="00F43DF9" w:rsidP="000E0DC6">
      <w:pPr>
        <w:pStyle w:val="Listenabsatz"/>
        <w:spacing w:line="360" w:lineRule="auto"/>
        <w:rPr>
          <w:rFonts w:ascii="Arial" w:hAnsi="Arial" w:cs="Arial"/>
        </w:rPr>
      </w:pPr>
      <w:r w:rsidRPr="000E0DC6">
        <w:rPr>
          <w:rFonts w:ascii="Arial" w:eastAsiaTheme="minorEastAsia" w:hAnsi="Arial" w:cs="Arial"/>
          <w:color w:val="000000" w:themeColor="text1"/>
          <w:kern w:val="24"/>
        </w:rPr>
        <w:t>mit einer Härte</w:t>
      </w:r>
      <w:r w:rsidR="000E0DC6" w:rsidRPr="000E0DC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0E0DC6">
        <w:rPr>
          <w:rFonts w:ascii="Arial" w:eastAsiaTheme="minorEastAsia" w:hAnsi="Arial" w:cs="Arial"/>
          <w:color w:val="000000" w:themeColor="text1"/>
          <w:kern w:val="24"/>
        </w:rPr>
        <w:t>von 40 ± 5 IRHD</w:t>
      </w: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F43DF9" w:rsidRPr="00F43DF9" w:rsidRDefault="00F43DF9" w:rsidP="00F43DF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u w:val="single"/>
          <w:lang w:eastAsia="de-DE"/>
        </w:rPr>
        <w:t>und</w:t>
      </w:r>
      <w:r w:rsidRPr="00F43DF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  <w:t xml:space="preserve"> </w:t>
      </w:r>
    </w:p>
    <w:p w:rsidR="000E0DC6" w:rsidRDefault="000E0DC6" w:rsidP="000E0DC6">
      <w:pPr>
        <w:spacing w:line="36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de-DE"/>
        </w:rPr>
      </w:pPr>
    </w:p>
    <w:p w:rsidR="00F72191" w:rsidRPr="000E0DC6" w:rsidRDefault="00F43DF9" w:rsidP="000E0DC6">
      <w:pPr>
        <w:pStyle w:val="Listenabsatz"/>
        <w:numPr>
          <w:ilvl w:val="0"/>
          <w:numId w:val="9"/>
        </w:numPr>
        <w:spacing w:line="36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0E0DC6">
        <w:rPr>
          <w:rFonts w:ascii="Arial" w:eastAsiaTheme="minorEastAsia" w:hAnsi="Arial" w:cs="Arial"/>
          <w:color w:val="000000" w:themeColor="text1"/>
          <w:kern w:val="24"/>
        </w:rPr>
        <w:t xml:space="preserve">einem </w:t>
      </w:r>
      <w:r w:rsidR="00F72191" w:rsidRPr="000E0DC6">
        <w:rPr>
          <w:rFonts w:ascii="Arial" w:eastAsiaTheme="minorEastAsia" w:hAnsi="Arial" w:cs="Arial"/>
          <w:color w:val="000000" w:themeColor="text1"/>
          <w:kern w:val="24"/>
        </w:rPr>
        <w:t>angeformten Last</w:t>
      </w:r>
      <w:r w:rsidR="000E0DC6">
        <w:rPr>
          <w:rFonts w:ascii="Arial" w:eastAsiaTheme="minorEastAsia" w:hAnsi="Arial" w:cs="Arial"/>
          <w:color w:val="000000" w:themeColor="text1"/>
          <w:kern w:val="24"/>
        </w:rPr>
        <w:t>übertragungs</w:t>
      </w:r>
      <w:r w:rsidR="00F72191" w:rsidRPr="000E0DC6">
        <w:rPr>
          <w:rFonts w:ascii="Arial" w:eastAsiaTheme="minorEastAsia" w:hAnsi="Arial" w:cs="Arial"/>
          <w:color w:val="000000" w:themeColor="text1"/>
          <w:kern w:val="24"/>
        </w:rPr>
        <w:t>element aus Polypro</w:t>
      </w:r>
      <w:r w:rsidR="000E0DC6">
        <w:rPr>
          <w:rFonts w:ascii="Arial" w:eastAsiaTheme="minorEastAsia" w:hAnsi="Arial" w:cs="Arial"/>
          <w:color w:val="000000" w:themeColor="text1"/>
          <w:kern w:val="24"/>
        </w:rPr>
        <w:t>p</w:t>
      </w:r>
      <w:r w:rsidR="00F72191" w:rsidRPr="000E0DC6">
        <w:rPr>
          <w:rFonts w:ascii="Arial" w:eastAsiaTheme="minorEastAsia" w:hAnsi="Arial" w:cs="Arial"/>
          <w:color w:val="000000" w:themeColor="text1"/>
          <w:kern w:val="24"/>
        </w:rPr>
        <w:t>ylen</w:t>
      </w:r>
    </w:p>
    <w:p w:rsidR="00F72191" w:rsidRDefault="00F72191" w:rsidP="00F72191">
      <w:pPr>
        <w:pStyle w:val="Listenabsatz"/>
        <w:spacing w:line="360" w:lineRule="auto"/>
        <w:rPr>
          <w:rFonts w:ascii="Arial" w:eastAsiaTheme="minorEastAsia" w:hAnsi="Arial" w:cs="Arial"/>
          <w:color w:val="000000" w:themeColor="text1"/>
          <w:kern w:val="24"/>
        </w:rPr>
      </w:pPr>
    </w:p>
    <w:p w:rsidR="00F72191" w:rsidRPr="00F72191" w:rsidRDefault="00F72191" w:rsidP="00F72191">
      <w:pPr>
        <w:spacing w:line="36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Lastübertragungselemente aus fließenden Medien (Quarzsand) sind nicht zugelassen.</w:t>
      </w:r>
    </w:p>
    <w:p w:rsidR="0016242F" w:rsidRPr="00806F09" w:rsidRDefault="00806F09" w:rsidP="00F43DF9">
      <w:pPr>
        <w:spacing w:after="0" w:line="360" w:lineRule="auto"/>
        <w:rPr>
          <w:rFonts w:ascii="Arial" w:hAnsi="Arial" w:cs="Arial"/>
          <w:b/>
          <w:bCs/>
        </w:rPr>
      </w:pPr>
      <w:r w:rsidRPr="00806F09">
        <w:rPr>
          <w:rFonts w:ascii="Arial" w:hAnsi="Arial" w:cs="Arial"/>
          <w:b/>
          <w:bCs/>
        </w:rPr>
        <w:t xml:space="preserve">Dichtung und </w:t>
      </w:r>
      <w:r w:rsidR="000E0DC6">
        <w:rPr>
          <w:rFonts w:ascii="Arial" w:hAnsi="Arial" w:cs="Arial"/>
          <w:b/>
          <w:bCs/>
        </w:rPr>
        <w:t>Lastübertragungselement</w:t>
      </w:r>
      <w:r w:rsidRPr="00806F09">
        <w:rPr>
          <w:rFonts w:ascii="Arial" w:hAnsi="Arial" w:cs="Arial"/>
          <w:b/>
          <w:bCs/>
        </w:rPr>
        <w:t xml:space="preserve"> sind werkseitig </w:t>
      </w:r>
      <w:r w:rsidR="000E0DC6">
        <w:rPr>
          <w:rFonts w:ascii="Arial" w:hAnsi="Arial" w:cs="Arial"/>
          <w:b/>
          <w:bCs/>
        </w:rPr>
        <w:t xml:space="preserve">fest </w:t>
      </w:r>
      <w:r w:rsidRPr="00806F09">
        <w:rPr>
          <w:rFonts w:ascii="Arial" w:hAnsi="Arial" w:cs="Arial"/>
          <w:b/>
          <w:bCs/>
        </w:rPr>
        <w:t xml:space="preserve">in der Muffe der Aufbauteile </w:t>
      </w:r>
      <w:bookmarkStart w:id="0" w:name="_GoBack"/>
      <w:bookmarkEnd w:id="0"/>
      <w:r w:rsidRPr="00806F09">
        <w:rPr>
          <w:rFonts w:ascii="Arial" w:hAnsi="Arial" w:cs="Arial"/>
          <w:b/>
          <w:bCs/>
        </w:rPr>
        <w:t>eingebaut.</w:t>
      </w: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E0D"/>
    <w:multiLevelType w:val="hybridMultilevel"/>
    <w:tmpl w:val="0CEAAF02"/>
    <w:lvl w:ilvl="0" w:tplc="5D3E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0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260482"/>
    <w:multiLevelType w:val="hybridMultilevel"/>
    <w:tmpl w:val="38B6045E"/>
    <w:lvl w:ilvl="0" w:tplc="F010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6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8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C3367"/>
    <w:multiLevelType w:val="hybridMultilevel"/>
    <w:tmpl w:val="3E164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360F"/>
    <w:multiLevelType w:val="hybridMultilevel"/>
    <w:tmpl w:val="1D8CD6A4"/>
    <w:lvl w:ilvl="0" w:tplc="DB7A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C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6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2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FD1A83"/>
    <w:multiLevelType w:val="hybridMultilevel"/>
    <w:tmpl w:val="D02E1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2341"/>
    <w:multiLevelType w:val="hybridMultilevel"/>
    <w:tmpl w:val="4D307928"/>
    <w:lvl w:ilvl="0" w:tplc="86F4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0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A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9806B6"/>
    <w:multiLevelType w:val="hybridMultilevel"/>
    <w:tmpl w:val="F40AC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040E6"/>
    <w:multiLevelType w:val="hybridMultilevel"/>
    <w:tmpl w:val="FDBCCED0"/>
    <w:lvl w:ilvl="0" w:tplc="7CFC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3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CC5370"/>
    <w:multiLevelType w:val="hybridMultilevel"/>
    <w:tmpl w:val="70EEB784"/>
    <w:lvl w:ilvl="0" w:tplc="D7D2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74B78"/>
    <w:rsid w:val="000C46F4"/>
    <w:rsid w:val="000E0DC6"/>
    <w:rsid w:val="000E45A5"/>
    <w:rsid w:val="000E50AE"/>
    <w:rsid w:val="00107C92"/>
    <w:rsid w:val="0016242F"/>
    <w:rsid w:val="00170611"/>
    <w:rsid w:val="00287230"/>
    <w:rsid w:val="002A5E4C"/>
    <w:rsid w:val="002F4059"/>
    <w:rsid w:val="00302756"/>
    <w:rsid w:val="003D5691"/>
    <w:rsid w:val="003F66B8"/>
    <w:rsid w:val="00422566"/>
    <w:rsid w:val="00440F26"/>
    <w:rsid w:val="004851C7"/>
    <w:rsid w:val="004953D4"/>
    <w:rsid w:val="004974E8"/>
    <w:rsid w:val="004B2AC7"/>
    <w:rsid w:val="004B66DE"/>
    <w:rsid w:val="004C5CC4"/>
    <w:rsid w:val="004E2B05"/>
    <w:rsid w:val="00512269"/>
    <w:rsid w:val="00555400"/>
    <w:rsid w:val="00556D17"/>
    <w:rsid w:val="00572C17"/>
    <w:rsid w:val="00680207"/>
    <w:rsid w:val="006C13AB"/>
    <w:rsid w:val="0073245D"/>
    <w:rsid w:val="007452FC"/>
    <w:rsid w:val="0075251D"/>
    <w:rsid w:val="007719FC"/>
    <w:rsid w:val="007A2D4A"/>
    <w:rsid w:val="00806F09"/>
    <w:rsid w:val="008503BA"/>
    <w:rsid w:val="00864C1E"/>
    <w:rsid w:val="009F15B6"/>
    <w:rsid w:val="00A114C4"/>
    <w:rsid w:val="00A83185"/>
    <w:rsid w:val="00AC5A53"/>
    <w:rsid w:val="00AC6CD5"/>
    <w:rsid w:val="00B4702F"/>
    <w:rsid w:val="00C04379"/>
    <w:rsid w:val="00C85F3A"/>
    <w:rsid w:val="00CA2B3E"/>
    <w:rsid w:val="00CB3EDB"/>
    <w:rsid w:val="00E46739"/>
    <w:rsid w:val="00EB7EF1"/>
    <w:rsid w:val="00EC60D1"/>
    <w:rsid w:val="00EE6116"/>
    <w:rsid w:val="00F43DF9"/>
    <w:rsid w:val="00F47117"/>
    <w:rsid w:val="00F51F5B"/>
    <w:rsid w:val="00F53E1F"/>
    <w:rsid w:val="00F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80A2-3EA1-4027-BE36-B1101F9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4</cp:revision>
  <cp:lastPrinted>2019-11-12T10:45:00Z</cp:lastPrinted>
  <dcterms:created xsi:type="dcterms:W3CDTF">2019-11-15T06:17:00Z</dcterms:created>
  <dcterms:modified xsi:type="dcterms:W3CDTF">2019-11-19T11:03:00Z</dcterms:modified>
</cp:coreProperties>
</file>