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242F" w:rsidRPr="003F66B8" w:rsidRDefault="00F47117" w:rsidP="0016242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3F66B8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Unverbindliche Leistungsbeschreibung für </w:t>
      </w:r>
      <w:r w:rsidR="003F66B8" w:rsidRPr="003F66B8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Regenwasserschächte &gt;= XA2</w:t>
      </w:r>
    </w:p>
    <w:p w:rsidR="003F66B8" w:rsidRPr="003F66B8" w:rsidRDefault="003F66B8" w:rsidP="0016242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:rsidR="003F66B8" w:rsidRPr="003F66B8" w:rsidRDefault="003F66B8" w:rsidP="0016242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:rsidR="003F66B8" w:rsidRPr="003F66B8" w:rsidRDefault="003F66B8" w:rsidP="0016242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:rsidR="003F66B8" w:rsidRPr="00122493" w:rsidRDefault="00572C17" w:rsidP="003F66B8">
      <w:pPr>
        <w:pStyle w:val="StandardWeb"/>
        <w:spacing w:before="0" w:beforeAutospacing="0" w:after="0" w:afterAutospacing="0"/>
        <w:rPr>
          <w:rFonts w:ascii="Arial" w:eastAsiaTheme="minorEastAsia" w:hAnsi="Arial" w:cs="Arial"/>
          <w:b/>
          <w:bCs/>
          <w:kern w:val="24"/>
          <w:sz w:val="22"/>
          <w:szCs w:val="22"/>
        </w:rPr>
      </w:pPr>
      <w:r w:rsidRPr="00122493">
        <w:rPr>
          <w:rFonts w:ascii="Arial" w:eastAsiaTheme="minorEastAsia" w:hAnsi="Arial" w:cs="Arial"/>
          <w:b/>
          <w:bCs/>
          <w:kern w:val="24"/>
          <w:sz w:val="22"/>
          <w:szCs w:val="22"/>
        </w:rPr>
        <w:t xml:space="preserve">____Stück </w:t>
      </w:r>
      <w:r w:rsidR="00E87535" w:rsidRPr="00122493">
        <w:rPr>
          <w:rFonts w:ascii="Arial" w:eastAsiaTheme="minorEastAsia" w:hAnsi="Arial" w:cs="Arial"/>
          <w:b/>
          <w:bCs/>
          <w:kern w:val="24"/>
          <w:sz w:val="22"/>
          <w:szCs w:val="22"/>
        </w:rPr>
        <w:t xml:space="preserve">BETONWERK BIEREN </w:t>
      </w:r>
      <w:r w:rsidR="003F66B8" w:rsidRPr="00122493">
        <w:rPr>
          <w:rFonts w:ascii="Arial" w:eastAsiaTheme="minorEastAsia" w:hAnsi="Arial" w:cs="Arial"/>
          <w:b/>
          <w:bCs/>
          <w:kern w:val="24"/>
          <w:sz w:val="22"/>
          <w:szCs w:val="22"/>
        </w:rPr>
        <w:t>Regenwasserschacht  DN ……….. *</w:t>
      </w:r>
    </w:p>
    <w:p w:rsidR="00572C17" w:rsidRPr="00122493" w:rsidRDefault="00572C17" w:rsidP="003F66B8">
      <w:pPr>
        <w:pStyle w:val="StandardWeb"/>
        <w:spacing w:before="0" w:beforeAutospacing="0" w:after="0" w:afterAutospacing="0"/>
        <w:rPr>
          <w:sz w:val="22"/>
          <w:szCs w:val="22"/>
        </w:rPr>
      </w:pPr>
    </w:p>
    <w:p w:rsidR="003F66B8" w:rsidRPr="00122493" w:rsidRDefault="003F66B8" w:rsidP="003F66B8">
      <w:pPr>
        <w:pStyle w:val="StandardWeb"/>
        <w:spacing w:before="0" w:beforeAutospacing="0" w:after="0" w:afterAutospacing="0"/>
        <w:rPr>
          <w:rFonts w:ascii="Arial" w:eastAsiaTheme="minorEastAsia" w:hAnsi="Arial" w:cs="Arial"/>
          <w:b/>
          <w:bCs/>
          <w:kern w:val="24"/>
          <w:sz w:val="22"/>
          <w:szCs w:val="22"/>
        </w:rPr>
      </w:pPr>
      <w:r w:rsidRPr="00122493">
        <w:rPr>
          <w:rFonts w:ascii="Arial" w:eastAsiaTheme="minorEastAsia" w:hAnsi="Arial" w:cs="Arial"/>
          <w:b/>
          <w:bCs/>
          <w:kern w:val="24"/>
          <w:sz w:val="22"/>
          <w:szCs w:val="22"/>
        </w:rPr>
        <w:t>Typ 2</w:t>
      </w:r>
      <w:r w:rsidR="00CE4CA0">
        <w:rPr>
          <w:rFonts w:ascii="Arial" w:eastAsiaTheme="minorEastAsia" w:hAnsi="Arial" w:cs="Arial"/>
          <w:b/>
          <w:bCs/>
          <w:kern w:val="24"/>
          <w:sz w:val="22"/>
          <w:szCs w:val="22"/>
        </w:rPr>
        <w:t>,</w:t>
      </w:r>
      <w:r w:rsidRPr="00122493">
        <w:rPr>
          <w:rFonts w:ascii="Arial" w:eastAsiaTheme="minorEastAsia" w:hAnsi="Arial" w:cs="Arial"/>
          <w:b/>
          <w:bCs/>
          <w:kern w:val="24"/>
          <w:sz w:val="22"/>
          <w:szCs w:val="22"/>
        </w:rPr>
        <w:t xml:space="preserve"> nach DIN EN 1917, DIN 4034-1, FBS-Qua</w:t>
      </w:r>
      <w:r w:rsidR="00CE4CA0">
        <w:rPr>
          <w:rFonts w:ascii="Arial" w:eastAsiaTheme="minorEastAsia" w:hAnsi="Arial" w:cs="Arial"/>
          <w:b/>
          <w:bCs/>
          <w:kern w:val="24"/>
          <w:sz w:val="22"/>
          <w:szCs w:val="22"/>
        </w:rPr>
        <w:t>litätsrichtlinie sowie den nach</w:t>
      </w:r>
      <w:r w:rsidRPr="00122493">
        <w:rPr>
          <w:rFonts w:ascii="Arial" w:eastAsiaTheme="minorEastAsia" w:hAnsi="Arial" w:cs="Arial"/>
          <w:b/>
          <w:bCs/>
          <w:kern w:val="24"/>
          <w:sz w:val="22"/>
          <w:szCs w:val="22"/>
        </w:rPr>
        <w:t>folgenden Anforderungen herstellen, liefern und wasserdicht nach Arbeitsblatt DWA-A 139, DIN EN 1610 und DIN 18306 versetzen.</w:t>
      </w:r>
    </w:p>
    <w:p w:rsidR="003F66B8" w:rsidRPr="00122493" w:rsidRDefault="003F66B8" w:rsidP="003F66B8">
      <w:pPr>
        <w:pStyle w:val="StandardWeb"/>
        <w:spacing w:before="0" w:beforeAutospacing="0" w:after="0" w:afterAutospacing="0"/>
        <w:rPr>
          <w:sz w:val="22"/>
          <w:szCs w:val="22"/>
        </w:rPr>
      </w:pPr>
    </w:p>
    <w:p w:rsidR="003F66B8" w:rsidRPr="00122493" w:rsidRDefault="003F66B8" w:rsidP="003F66B8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122493">
        <w:rPr>
          <w:rFonts w:ascii="Arial" w:eastAsiaTheme="minorEastAsia" w:hAnsi="Arial" w:cs="Arial"/>
          <w:kern w:val="24"/>
          <w:sz w:val="22"/>
          <w:szCs w:val="22"/>
        </w:rPr>
        <w:t xml:space="preserve">Das Schachtunterteil ist einschließlich Gerinne, Berme </w:t>
      </w:r>
    </w:p>
    <w:p w:rsidR="003F66B8" w:rsidRPr="00122493" w:rsidRDefault="003F66B8" w:rsidP="003F66B8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122493">
        <w:rPr>
          <w:rFonts w:ascii="Arial" w:eastAsiaTheme="minorEastAsia" w:hAnsi="Arial" w:cs="Arial"/>
          <w:kern w:val="24"/>
          <w:sz w:val="22"/>
          <w:szCs w:val="22"/>
        </w:rPr>
        <w:t>und Auftrittsfläche monolithisch mit den</w:t>
      </w:r>
    </w:p>
    <w:p w:rsidR="003F66B8" w:rsidRPr="00122493" w:rsidRDefault="003F66B8" w:rsidP="003F66B8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122493">
        <w:rPr>
          <w:rFonts w:ascii="Arial" w:eastAsiaTheme="minorEastAsia" w:hAnsi="Arial" w:cs="Arial"/>
          <w:kern w:val="24"/>
          <w:sz w:val="22"/>
          <w:szCs w:val="22"/>
        </w:rPr>
        <w:t>folgenden zusätzlichen Anforderungen herzustellen:</w:t>
      </w:r>
    </w:p>
    <w:p w:rsidR="003F66B8" w:rsidRPr="00122493" w:rsidRDefault="003F66B8" w:rsidP="003F66B8">
      <w:pPr>
        <w:pStyle w:val="StandardWeb"/>
        <w:spacing w:before="0" w:beforeAutospacing="0" w:after="0" w:afterAutospacing="0"/>
        <w:ind w:left="144" w:hanging="144"/>
        <w:rPr>
          <w:sz w:val="22"/>
          <w:szCs w:val="22"/>
        </w:rPr>
      </w:pPr>
      <w:r w:rsidRPr="00122493">
        <w:rPr>
          <w:rFonts w:ascii="Arial" w:eastAsiaTheme="minorEastAsia" w:hAnsi="Arial" w:cs="Arial"/>
          <w:kern w:val="24"/>
          <w:sz w:val="22"/>
          <w:szCs w:val="22"/>
        </w:rPr>
        <w:t>Systemzertifizierung nach ISO 9001</w:t>
      </w:r>
    </w:p>
    <w:p w:rsidR="003F66B8" w:rsidRPr="00122493" w:rsidRDefault="003F66B8" w:rsidP="003F66B8">
      <w:pPr>
        <w:pStyle w:val="Listenabsatz"/>
        <w:numPr>
          <w:ilvl w:val="0"/>
          <w:numId w:val="1"/>
        </w:numPr>
        <w:rPr>
          <w:sz w:val="22"/>
          <w:szCs w:val="22"/>
        </w:rPr>
      </w:pPr>
      <w:r w:rsidRPr="00122493">
        <w:rPr>
          <w:rFonts w:ascii="Arial" w:eastAsiaTheme="minorEastAsia" w:hAnsi="Arial" w:cs="Arial"/>
          <w:kern w:val="24"/>
          <w:sz w:val="22"/>
          <w:szCs w:val="22"/>
        </w:rPr>
        <w:t>Produktzertifizierung nach FBS-Qualitätsrichtlinie</w:t>
      </w:r>
    </w:p>
    <w:p w:rsidR="003F66B8" w:rsidRPr="00122493" w:rsidRDefault="003F66B8" w:rsidP="003F66B8">
      <w:pPr>
        <w:pStyle w:val="Listenabsatz"/>
        <w:numPr>
          <w:ilvl w:val="0"/>
          <w:numId w:val="1"/>
        </w:numPr>
        <w:rPr>
          <w:sz w:val="22"/>
          <w:szCs w:val="22"/>
        </w:rPr>
      </w:pPr>
      <w:r w:rsidRPr="00122493">
        <w:rPr>
          <w:rFonts w:ascii="Arial" w:eastAsiaTheme="minorEastAsia" w:hAnsi="Arial" w:cs="Arial"/>
          <w:kern w:val="24"/>
          <w:sz w:val="22"/>
          <w:szCs w:val="22"/>
        </w:rPr>
        <w:t>in der Schalung erhärtet</w:t>
      </w:r>
    </w:p>
    <w:p w:rsidR="003F66B8" w:rsidRPr="00122493" w:rsidRDefault="003F66B8" w:rsidP="003F66B8">
      <w:pPr>
        <w:pStyle w:val="Listenabsatz"/>
        <w:numPr>
          <w:ilvl w:val="0"/>
          <w:numId w:val="1"/>
        </w:numPr>
        <w:rPr>
          <w:sz w:val="22"/>
          <w:szCs w:val="22"/>
        </w:rPr>
      </w:pPr>
      <w:r w:rsidRPr="00122493">
        <w:rPr>
          <w:rFonts w:ascii="Arial" w:eastAsiaTheme="minorEastAsia" w:hAnsi="Arial" w:cs="Arial"/>
          <w:kern w:val="24"/>
          <w:sz w:val="22"/>
          <w:szCs w:val="22"/>
        </w:rPr>
        <w:t>homogene, glatte und porenarme Oberfläche</w:t>
      </w:r>
    </w:p>
    <w:p w:rsidR="003F66B8" w:rsidRPr="00122493" w:rsidRDefault="003F66B8" w:rsidP="003F66B8">
      <w:pPr>
        <w:pStyle w:val="Listenabsatz"/>
        <w:numPr>
          <w:ilvl w:val="0"/>
          <w:numId w:val="1"/>
        </w:numPr>
        <w:rPr>
          <w:sz w:val="22"/>
          <w:szCs w:val="22"/>
        </w:rPr>
      </w:pPr>
      <w:r w:rsidRPr="00122493">
        <w:rPr>
          <w:rFonts w:ascii="Arial" w:eastAsiaTheme="minorEastAsia" w:hAnsi="Arial" w:cs="Arial"/>
          <w:kern w:val="24"/>
          <w:sz w:val="22"/>
          <w:szCs w:val="22"/>
        </w:rPr>
        <w:t>formschlüssige Lastaufnahmepunkte nach Arbeitsblatt DWA-A 139</w:t>
      </w:r>
    </w:p>
    <w:p w:rsidR="00572C17" w:rsidRPr="00122493" w:rsidRDefault="00572C17" w:rsidP="00572C17">
      <w:pPr>
        <w:pStyle w:val="Listenabsatz"/>
        <w:rPr>
          <w:sz w:val="22"/>
          <w:szCs w:val="22"/>
        </w:rPr>
      </w:pPr>
    </w:p>
    <w:p w:rsidR="003F66B8" w:rsidRPr="00122493" w:rsidRDefault="003F66B8" w:rsidP="003F66B8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122493">
        <w:rPr>
          <w:rFonts w:ascii="Arial" w:eastAsiaTheme="minorEastAsia" w:hAnsi="Arial" w:cs="Arial"/>
          <w:kern w:val="24"/>
          <w:sz w:val="22"/>
          <w:szCs w:val="22"/>
        </w:rPr>
        <w:t>Betonqualität: (Hochleistungsbeton)</w:t>
      </w:r>
    </w:p>
    <w:p w:rsidR="003F66B8" w:rsidRPr="00122493" w:rsidRDefault="003F66B8" w:rsidP="003F66B8">
      <w:pPr>
        <w:pStyle w:val="Listenabsatz"/>
        <w:numPr>
          <w:ilvl w:val="0"/>
          <w:numId w:val="2"/>
        </w:numPr>
        <w:rPr>
          <w:sz w:val="22"/>
          <w:szCs w:val="22"/>
        </w:rPr>
      </w:pPr>
      <w:r w:rsidRPr="00122493">
        <w:rPr>
          <w:rFonts w:ascii="Arial" w:eastAsiaTheme="minorEastAsia" w:hAnsi="Arial" w:cs="Arial"/>
          <w:kern w:val="24"/>
          <w:sz w:val="22"/>
          <w:szCs w:val="22"/>
        </w:rPr>
        <w:t>Druckfestigkeit C 50/60</w:t>
      </w:r>
    </w:p>
    <w:p w:rsidR="003F66B8" w:rsidRPr="00122493" w:rsidRDefault="003F66B8" w:rsidP="003F66B8">
      <w:pPr>
        <w:pStyle w:val="Listenabsatz"/>
        <w:numPr>
          <w:ilvl w:val="0"/>
          <w:numId w:val="2"/>
        </w:numPr>
        <w:rPr>
          <w:sz w:val="22"/>
          <w:szCs w:val="22"/>
        </w:rPr>
      </w:pPr>
      <w:r w:rsidRPr="00122493">
        <w:rPr>
          <w:rFonts w:ascii="Arial" w:eastAsiaTheme="minorEastAsia" w:hAnsi="Arial" w:cs="Arial"/>
          <w:kern w:val="24"/>
          <w:sz w:val="22"/>
          <w:szCs w:val="22"/>
        </w:rPr>
        <w:t>Expositionsklasse XC4, XD2, XF3, XM2, XA2</w:t>
      </w:r>
    </w:p>
    <w:p w:rsidR="003F66B8" w:rsidRPr="00122493" w:rsidRDefault="003F66B8" w:rsidP="003F66B8">
      <w:pPr>
        <w:pStyle w:val="Listenabsatz"/>
        <w:numPr>
          <w:ilvl w:val="0"/>
          <w:numId w:val="2"/>
        </w:numPr>
        <w:rPr>
          <w:sz w:val="22"/>
          <w:szCs w:val="22"/>
        </w:rPr>
      </w:pPr>
      <w:r w:rsidRPr="00122493">
        <w:rPr>
          <w:rFonts w:ascii="Arial" w:eastAsiaTheme="minorEastAsia" w:hAnsi="Arial" w:cs="Arial"/>
          <w:kern w:val="24"/>
          <w:sz w:val="22"/>
          <w:szCs w:val="22"/>
        </w:rPr>
        <w:t>Wassereindringtiefe &lt; 5 mm</w:t>
      </w:r>
    </w:p>
    <w:p w:rsidR="003F66B8" w:rsidRPr="00122493" w:rsidRDefault="003F66B8" w:rsidP="003F66B8">
      <w:pPr>
        <w:pStyle w:val="Listenabsatz"/>
        <w:numPr>
          <w:ilvl w:val="0"/>
          <w:numId w:val="2"/>
        </w:numPr>
        <w:rPr>
          <w:sz w:val="22"/>
          <w:szCs w:val="22"/>
        </w:rPr>
      </w:pPr>
      <w:r w:rsidRPr="00122493">
        <w:rPr>
          <w:rFonts w:ascii="Arial" w:eastAsiaTheme="minorEastAsia" w:hAnsi="Arial" w:cs="Arial"/>
          <w:kern w:val="24"/>
          <w:sz w:val="22"/>
          <w:szCs w:val="22"/>
        </w:rPr>
        <w:t>max. w/z Wert 0,42</w:t>
      </w:r>
    </w:p>
    <w:p w:rsidR="00572C17" w:rsidRPr="00122493" w:rsidRDefault="00572C17" w:rsidP="00572C17">
      <w:pPr>
        <w:pStyle w:val="Listenabsatz"/>
        <w:rPr>
          <w:sz w:val="22"/>
          <w:szCs w:val="22"/>
        </w:rPr>
      </w:pPr>
    </w:p>
    <w:p w:rsidR="003F66B8" w:rsidRPr="00122493" w:rsidRDefault="003F66B8" w:rsidP="003F66B8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122493">
        <w:rPr>
          <w:rFonts w:ascii="Arial" w:eastAsiaTheme="minorEastAsia" w:hAnsi="Arial" w:cs="Arial"/>
          <w:kern w:val="24"/>
          <w:sz w:val="22"/>
          <w:szCs w:val="22"/>
        </w:rPr>
        <w:t>Zu- &amp; Abläufe:</w:t>
      </w:r>
    </w:p>
    <w:p w:rsidR="003F66B8" w:rsidRPr="00122493" w:rsidRDefault="003F66B8" w:rsidP="003F66B8">
      <w:pPr>
        <w:pStyle w:val="Listenabsatz"/>
        <w:numPr>
          <w:ilvl w:val="0"/>
          <w:numId w:val="3"/>
        </w:numPr>
        <w:rPr>
          <w:sz w:val="22"/>
          <w:szCs w:val="22"/>
        </w:rPr>
      </w:pPr>
      <w:r w:rsidRPr="00122493">
        <w:rPr>
          <w:rFonts w:ascii="Arial" w:eastAsiaTheme="minorEastAsia" w:hAnsi="Arial" w:cs="Arial"/>
          <w:kern w:val="24"/>
          <w:sz w:val="22"/>
          <w:szCs w:val="22"/>
        </w:rPr>
        <w:t xml:space="preserve">Ablauf  </w:t>
      </w:r>
      <w:r w:rsidR="00CE4CA0">
        <w:rPr>
          <w:rFonts w:ascii="Arial" w:eastAsiaTheme="minorEastAsia" w:hAnsi="Arial" w:cs="Arial"/>
          <w:kern w:val="24"/>
          <w:sz w:val="22"/>
          <w:szCs w:val="22"/>
        </w:rPr>
        <w:tab/>
      </w:r>
      <w:r w:rsidRPr="00122493">
        <w:rPr>
          <w:rFonts w:ascii="Arial" w:eastAsiaTheme="minorEastAsia" w:hAnsi="Arial" w:cs="Arial"/>
          <w:kern w:val="24"/>
          <w:sz w:val="22"/>
          <w:szCs w:val="22"/>
        </w:rPr>
        <w:t>DN .</w:t>
      </w:r>
      <w:r w:rsidR="004D4416">
        <w:rPr>
          <w:rFonts w:ascii="Arial" w:eastAsiaTheme="minorEastAsia" w:hAnsi="Arial" w:cs="Arial"/>
          <w:kern w:val="24"/>
          <w:sz w:val="22"/>
          <w:szCs w:val="22"/>
        </w:rPr>
        <w:t>.</w:t>
      </w:r>
      <w:r w:rsidRPr="00122493">
        <w:rPr>
          <w:rFonts w:ascii="Arial" w:eastAsiaTheme="minorEastAsia" w:hAnsi="Arial" w:cs="Arial"/>
          <w:kern w:val="24"/>
          <w:sz w:val="22"/>
          <w:szCs w:val="22"/>
        </w:rPr>
        <w:t>. Werkstoff *</w:t>
      </w:r>
    </w:p>
    <w:p w:rsidR="003F66B8" w:rsidRPr="00122493" w:rsidRDefault="00CE4CA0" w:rsidP="003F66B8">
      <w:pPr>
        <w:pStyle w:val="Listenabsatz"/>
        <w:numPr>
          <w:ilvl w:val="0"/>
          <w:numId w:val="3"/>
        </w:numPr>
        <w:rPr>
          <w:sz w:val="22"/>
          <w:szCs w:val="22"/>
        </w:rPr>
      </w:pPr>
      <w:r>
        <w:rPr>
          <w:rFonts w:ascii="Arial" w:eastAsiaTheme="minorEastAsia" w:hAnsi="Arial" w:cs="Arial"/>
          <w:kern w:val="24"/>
          <w:sz w:val="22"/>
          <w:szCs w:val="22"/>
        </w:rPr>
        <w:t>Zulauf 1</w:t>
      </w:r>
      <w:r>
        <w:rPr>
          <w:rFonts w:ascii="Arial" w:eastAsiaTheme="minorEastAsia" w:hAnsi="Arial" w:cs="Arial"/>
          <w:kern w:val="24"/>
          <w:sz w:val="22"/>
          <w:szCs w:val="22"/>
        </w:rPr>
        <w:tab/>
      </w:r>
      <w:r w:rsidR="003F66B8" w:rsidRPr="00122493">
        <w:rPr>
          <w:rFonts w:ascii="Arial" w:eastAsiaTheme="minorEastAsia" w:hAnsi="Arial" w:cs="Arial"/>
          <w:kern w:val="24"/>
          <w:sz w:val="22"/>
          <w:szCs w:val="22"/>
        </w:rPr>
        <w:t>DN .</w:t>
      </w:r>
      <w:r w:rsidR="004D4416">
        <w:rPr>
          <w:rFonts w:ascii="Arial" w:eastAsiaTheme="minorEastAsia" w:hAnsi="Arial" w:cs="Arial"/>
          <w:kern w:val="24"/>
          <w:sz w:val="22"/>
          <w:szCs w:val="22"/>
        </w:rPr>
        <w:t>.</w:t>
      </w:r>
      <w:r w:rsidR="003F66B8" w:rsidRPr="00122493">
        <w:rPr>
          <w:rFonts w:ascii="Arial" w:eastAsiaTheme="minorEastAsia" w:hAnsi="Arial" w:cs="Arial"/>
          <w:kern w:val="24"/>
          <w:sz w:val="22"/>
          <w:szCs w:val="22"/>
        </w:rPr>
        <w:t>. Werkstoff *</w:t>
      </w:r>
    </w:p>
    <w:p w:rsidR="003F66B8" w:rsidRPr="00122493" w:rsidRDefault="003F66B8" w:rsidP="003F66B8">
      <w:pPr>
        <w:pStyle w:val="Listenabsatz"/>
        <w:numPr>
          <w:ilvl w:val="0"/>
          <w:numId w:val="3"/>
        </w:numPr>
        <w:rPr>
          <w:sz w:val="22"/>
          <w:szCs w:val="22"/>
        </w:rPr>
      </w:pPr>
      <w:r w:rsidRPr="00122493">
        <w:rPr>
          <w:rFonts w:ascii="Arial" w:eastAsiaTheme="minorEastAsia" w:hAnsi="Arial" w:cs="Arial"/>
          <w:kern w:val="24"/>
          <w:sz w:val="22"/>
          <w:szCs w:val="22"/>
        </w:rPr>
        <w:t xml:space="preserve">Zulauf * </w:t>
      </w:r>
      <w:r w:rsidR="00CE4CA0">
        <w:rPr>
          <w:rFonts w:ascii="Arial" w:eastAsiaTheme="minorEastAsia" w:hAnsi="Arial" w:cs="Arial"/>
          <w:kern w:val="24"/>
          <w:sz w:val="22"/>
          <w:szCs w:val="22"/>
        </w:rPr>
        <w:t xml:space="preserve">  </w:t>
      </w:r>
      <w:r w:rsidR="00CE4CA0">
        <w:rPr>
          <w:rFonts w:ascii="Arial" w:eastAsiaTheme="minorEastAsia" w:hAnsi="Arial" w:cs="Arial"/>
          <w:kern w:val="24"/>
          <w:sz w:val="22"/>
          <w:szCs w:val="22"/>
        </w:rPr>
        <w:tab/>
      </w:r>
      <w:r w:rsidRPr="00122493">
        <w:rPr>
          <w:rFonts w:ascii="Arial" w:eastAsiaTheme="minorEastAsia" w:hAnsi="Arial" w:cs="Arial"/>
          <w:kern w:val="24"/>
          <w:sz w:val="22"/>
          <w:szCs w:val="22"/>
        </w:rPr>
        <w:t>DN .</w:t>
      </w:r>
      <w:r w:rsidR="004D4416">
        <w:rPr>
          <w:rFonts w:ascii="Arial" w:eastAsiaTheme="minorEastAsia" w:hAnsi="Arial" w:cs="Arial"/>
          <w:kern w:val="24"/>
          <w:sz w:val="22"/>
          <w:szCs w:val="22"/>
        </w:rPr>
        <w:t>.</w:t>
      </w:r>
      <w:r w:rsidRPr="00122493">
        <w:rPr>
          <w:rFonts w:ascii="Arial" w:eastAsiaTheme="minorEastAsia" w:hAnsi="Arial" w:cs="Arial"/>
          <w:kern w:val="24"/>
          <w:sz w:val="22"/>
          <w:szCs w:val="22"/>
        </w:rPr>
        <w:t>. Werkstoff *</w:t>
      </w:r>
    </w:p>
    <w:p w:rsidR="00CE4CA0" w:rsidRDefault="00CE4CA0" w:rsidP="003F66B8">
      <w:pPr>
        <w:pStyle w:val="StandardWeb"/>
        <w:spacing w:before="0" w:beforeAutospacing="0" w:after="0" w:afterAutospacing="0"/>
        <w:rPr>
          <w:rFonts w:ascii="Arial" w:eastAsiaTheme="minorEastAsia" w:hAnsi="Arial" w:cs="Arial"/>
          <w:kern w:val="24"/>
          <w:sz w:val="22"/>
          <w:szCs w:val="22"/>
        </w:rPr>
      </w:pPr>
    </w:p>
    <w:p w:rsidR="00572C17" w:rsidRPr="00122493" w:rsidRDefault="003F66B8" w:rsidP="003F66B8">
      <w:pPr>
        <w:pStyle w:val="StandardWeb"/>
        <w:spacing w:before="0" w:beforeAutospacing="0" w:after="0" w:afterAutospacing="0"/>
        <w:rPr>
          <w:rFonts w:ascii="Arial" w:eastAsiaTheme="minorEastAsia" w:hAnsi="Arial" w:cs="Arial"/>
          <w:kern w:val="24"/>
          <w:sz w:val="22"/>
          <w:szCs w:val="22"/>
        </w:rPr>
      </w:pPr>
      <w:r w:rsidRPr="00122493">
        <w:rPr>
          <w:rFonts w:ascii="Arial" w:eastAsiaTheme="minorEastAsia" w:hAnsi="Arial" w:cs="Arial"/>
          <w:kern w:val="24"/>
          <w:sz w:val="22"/>
          <w:szCs w:val="22"/>
        </w:rPr>
        <w:t>Schachtunterteil:</w:t>
      </w:r>
    </w:p>
    <w:p w:rsidR="003F66B8" w:rsidRPr="00122493" w:rsidRDefault="003F66B8" w:rsidP="003F66B8">
      <w:pPr>
        <w:pStyle w:val="Listenabsatz"/>
        <w:numPr>
          <w:ilvl w:val="0"/>
          <w:numId w:val="4"/>
        </w:numPr>
        <w:rPr>
          <w:sz w:val="22"/>
          <w:szCs w:val="22"/>
        </w:rPr>
      </w:pPr>
      <w:r w:rsidRPr="00122493">
        <w:rPr>
          <w:rFonts w:ascii="Arial" w:eastAsiaTheme="minorEastAsia" w:hAnsi="Arial" w:cs="Arial"/>
          <w:kern w:val="24"/>
          <w:sz w:val="22"/>
          <w:szCs w:val="22"/>
        </w:rPr>
        <w:t xml:space="preserve">Wandstärke: </w:t>
      </w:r>
      <w:r w:rsidR="00CE4CA0">
        <w:rPr>
          <w:rFonts w:ascii="Arial" w:eastAsiaTheme="minorEastAsia" w:hAnsi="Arial" w:cs="Arial"/>
          <w:kern w:val="24"/>
          <w:sz w:val="22"/>
          <w:szCs w:val="22"/>
        </w:rPr>
        <w:t>.</w:t>
      </w:r>
      <w:r w:rsidRPr="00122493">
        <w:rPr>
          <w:rFonts w:ascii="Arial" w:eastAsiaTheme="minorEastAsia" w:hAnsi="Arial" w:cs="Arial"/>
          <w:kern w:val="24"/>
          <w:sz w:val="22"/>
          <w:szCs w:val="22"/>
        </w:rPr>
        <w:t>.. mm *</w:t>
      </w:r>
    </w:p>
    <w:p w:rsidR="003F66B8" w:rsidRPr="00122493" w:rsidRDefault="003F66B8" w:rsidP="003F66B8">
      <w:pPr>
        <w:pStyle w:val="Listenabsatz"/>
        <w:numPr>
          <w:ilvl w:val="0"/>
          <w:numId w:val="4"/>
        </w:numPr>
        <w:rPr>
          <w:sz w:val="22"/>
          <w:szCs w:val="22"/>
        </w:rPr>
      </w:pPr>
      <w:r w:rsidRPr="00122493">
        <w:rPr>
          <w:rFonts w:ascii="Arial" w:eastAsiaTheme="minorEastAsia" w:hAnsi="Arial" w:cs="Arial"/>
          <w:kern w:val="24"/>
          <w:sz w:val="22"/>
          <w:szCs w:val="22"/>
        </w:rPr>
        <w:t>Nennweite: DN 1000, 1200, 1500, 2000, 2500 *</w:t>
      </w:r>
    </w:p>
    <w:p w:rsidR="003F66B8" w:rsidRPr="00122493" w:rsidRDefault="003F66B8" w:rsidP="003F66B8">
      <w:pPr>
        <w:pStyle w:val="Listenabsatz"/>
        <w:numPr>
          <w:ilvl w:val="0"/>
          <w:numId w:val="4"/>
        </w:numPr>
        <w:rPr>
          <w:sz w:val="22"/>
          <w:szCs w:val="22"/>
        </w:rPr>
      </w:pPr>
      <w:r w:rsidRPr="00122493">
        <w:rPr>
          <w:rFonts w:ascii="Arial" w:eastAsiaTheme="minorEastAsia" w:hAnsi="Arial" w:cs="Arial"/>
          <w:kern w:val="24"/>
          <w:sz w:val="22"/>
          <w:szCs w:val="22"/>
        </w:rPr>
        <w:t xml:space="preserve">Bauhöhe: </w:t>
      </w:r>
      <w:r w:rsidR="00CE4CA0">
        <w:rPr>
          <w:rFonts w:ascii="Arial" w:eastAsiaTheme="minorEastAsia" w:hAnsi="Arial" w:cs="Arial"/>
          <w:kern w:val="24"/>
          <w:sz w:val="22"/>
          <w:szCs w:val="22"/>
        </w:rPr>
        <w:t>….</w:t>
      </w:r>
      <w:r w:rsidRPr="00122493">
        <w:rPr>
          <w:rFonts w:ascii="Arial" w:eastAsiaTheme="minorEastAsia" w:hAnsi="Arial" w:cs="Arial"/>
          <w:kern w:val="24"/>
          <w:sz w:val="22"/>
          <w:szCs w:val="22"/>
        </w:rPr>
        <w:t>. mm *</w:t>
      </w:r>
    </w:p>
    <w:p w:rsidR="00122493" w:rsidRDefault="00122493" w:rsidP="003F66B8">
      <w:pPr>
        <w:pStyle w:val="StandardWeb"/>
        <w:spacing w:before="0" w:beforeAutospacing="0" w:after="0" w:afterAutospacing="0"/>
        <w:rPr>
          <w:rFonts w:ascii="Arial" w:eastAsiaTheme="minorEastAsia" w:hAnsi="Arial" w:cs="Arial"/>
          <w:kern w:val="24"/>
          <w:sz w:val="22"/>
          <w:szCs w:val="22"/>
        </w:rPr>
      </w:pPr>
    </w:p>
    <w:p w:rsidR="003F66B8" w:rsidRPr="00122493" w:rsidRDefault="003F66B8" w:rsidP="003F66B8">
      <w:pPr>
        <w:pStyle w:val="StandardWeb"/>
        <w:spacing w:before="0" w:beforeAutospacing="0" w:after="0" w:afterAutospacing="0"/>
        <w:rPr>
          <w:rFonts w:ascii="Arial" w:eastAsiaTheme="minorEastAsia" w:hAnsi="Arial" w:cs="Arial"/>
          <w:kern w:val="24"/>
          <w:sz w:val="22"/>
          <w:szCs w:val="22"/>
        </w:rPr>
      </w:pPr>
      <w:r w:rsidRPr="00122493">
        <w:rPr>
          <w:rFonts w:ascii="Arial" w:eastAsiaTheme="minorEastAsia" w:hAnsi="Arial" w:cs="Arial"/>
          <w:kern w:val="24"/>
          <w:sz w:val="22"/>
          <w:szCs w:val="22"/>
        </w:rPr>
        <w:t>Schachtaufbau:</w:t>
      </w:r>
    </w:p>
    <w:p w:rsidR="003F66B8" w:rsidRPr="00122493" w:rsidRDefault="003F66B8" w:rsidP="003F66B8">
      <w:pPr>
        <w:pStyle w:val="Listenabsatz"/>
        <w:numPr>
          <w:ilvl w:val="0"/>
          <w:numId w:val="5"/>
        </w:numPr>
        <w:rPr>
          <w:sz w:val="22"/>
          <w:szCs w:val="22"/>
        </w:rPr>
      </w:pPr>
      <w:r w:rsidRPr="00122493">
        <w:rPr>
          <w:rFonts w:ascii="Arial" w:eastAsiaTheme="minorEastAsia" w:hAnsi="Arial" w:cs="Arial"/>
          <w:kern w:val="24"/>
          <w:sz w:val="22"/>
          <w:szCs w:val="22"/>
        </w:rPr>
        <w:t xml:space="preserve">lichte Schachttiefe gesamt = ca. </w:t>
      </w:r>
      <w:r w:rsidR="00CE4CA0">
        <w:rPr>
          <w:rFonts w:ascii="Arial" w:eastAsiaTheme="minorEastAsia" w:hAnsi="Arial" w:cs="Arial"/>
          <w:kern w:val="24"/>
          <w:sz w:val="22"/>
          <w:szCs w:val="22"/>
        </w:rPr>
        <w:t>….</w:t>
      </w:r>
      <w:r w:rsidRPr="00122493">
        <w:rPr>
          <w:rFonts w:ascii="Arial" w:eastAsiaTheme="minorEastAsia" w:hAnsi="Arial" w:cs="Arial"/>
          <w:kern w:val="24"/>
          <w:sz w:val="22"/>
          <w:szCs w:val="22"/>
        </w:rPr>
        <w:t>. m *</w:t>
      </w:r>
    </w:p>
    <w:p w:rsidR="003F66B8" w:rsidRPr="00122493" w:rsidRDefault="003F66B8" w:rsidP="003F66B8">
      <w:pPr>
        <w:pStyle w:val="Listenabsatz"/>
        <w:numPr>
          <w:ilvl w:val="0"/>
          <w:numId w:val="5"/>
        </w:numPr>
        <w:rPr>
          <w:sz w:val="22"/>
          <w:szCs w:val="22"/>
        </w:rPr>
      </w:pPr>
      <w:r w:rsidRPr="00122493">
        <w:rPr>
          <w:rFonts w:ascii="Arial" w:eastAsiaTheme="minorEastAsia" w:hAnsi="Arial" w:cs="Arial"/>
          <w:kern w:val="24"/>
          <w:sz w:val="22"/>
          <w:szCs w:val="22"/>
        </w:rPr>
        <w:t xml:space="preserve">Schachtring(e): </w:t>
      </w:r>
      <w:r w:rsidR="00CE4CA0">
        <w:rPr>
          <w:rFonts w:ascii="Arial" w:eastAsiaTheme="minorEastAsia" w:hAnsi="Arial" w:cs="Arial"/>
          <w:kern w:val="24"/>
          <w:sz w:val="22"/>
          <w:szCs w:val="22"/>
        </w:rPr>
        <w:t>.</w:t>
      </w:r>
      <w:r w:rsidRPr="00122493">
        <w:rPr>
          <w:rFonts w:ascii="Arial" w:eastAsiaTheme="minorEastAsia" w:hAnsi="Arial" w:cs="Arial"/>
          <w:kern w:val="24"/>
          <w:sz w:val="22"/>
          <w:szCs w:val="22"/>
        </w:rPr>
        <w:t>.. Stk</w:t>
      </w:r>
      <w:r w:rsidR="00CE4CA0">
        <w:rPr>
          <w:rFonts w:ascii="Arial" w:eastAsiaTheme="minorEastAsia" w:hAnsi="Arial" w:cs="Arial"/>
          <w:kern w:val="24"/>
          <w:sz w:val="22"/>
          <w:szCs w:val="22"/>
        </w:rPr>
        <w:t>.</w:t>
      </w:r>
      <w:r w:rsidRPr="00122493">
        <w:rPr>
          <w:rFonts w:ascii="Arial" w:eastAsiaTheme="minorEastAsia" w:hAnsi="Arial" w:cs="Arial"/>
          <w:kern w:val="24"/>
          <w:sz w:val="22"/>
          <w:szCs w:val="22"/>
        </w:rPr>
        <w:t xml:space="preserve"> mit Bauhöhe 50 / 100 cm *</w:t>
      </w:r>
    </w:p>
    <w:p w:rsidR="003F66B8" w:rsidRPr="00122493" w:rsidRDefault="00CE4CA0" w:rsidP="003F66B8">
      <w:pPr>
        <w:pStyle w:val="Listenabsatz"/>
        <w:numPr>
          <w:ilvl w:val="0"/>
          <w:numId w:val="5"/>
        </w:numPr>
        <w:rPr>
          <w:sz w:val="22"/>
          <w:szCs w:val="22"/>
        </w:rPr>
      </w:pPr>
      <w:r>
        <w:rPr>
          <w:rFonts w:ascii="Arial" w:eastAsiaTheme="minorEastAsia" w:hAnsi="Arial" w:cs="Arial"/>
          <w:kern w:val="24"/>
          <w:sz w:val="22"/>
          <w:szCs w:val="22"/>
        </w:rPr>
        <w:t>Schachthals: ... Stk.</w:t>
      </w:r>
      <w:r w:rsidR="003F66B8" w:rsidRPr="00122493">
        <w:rPr>
          <w:rFonts w:ascii="Arial" w:eastAsiaTheme="minorEastAsia" w:hAnsi="Arial" w:cs="Arial"/>
          <w:kern w:val="24"/>
          <w:sz w:val="22"/>
          <w:szCs w:val="22"/>
        </w:rPr>
        <w:t xml:space="preserve"> mit Bauhöhe 3</w:t>
      </w:r>
      <w:r w:rsidR="009B480E">
        <w:rPr>
          <w:rFonts w:ascii="Arial" w:eastAsiaTheme="minorEastAsia" w:hAnsi="Arial" w:cs="Arial"/>
          <w:kern w:val="24"/>
          <w:sz w:val="22"/>
          <w:szCs w:val="22"/>
        </w:rPr>
        <w:t>5</w:t>
      </w:r>
      <w:r w:rsidR="003F66B8" w:rsidRPr="00122493">
        <w:rPr>
          <w:rFonts w:ascii="Arial" w:eastAsiaTheme="minorEastAsia" w:hAnsi="Arial" w:cs="Arial"/>
          <w:kern w:val="24"/>
          <w:sz w:val="22"/>
          <w:szCs w:val="22"/>
        </w:rPr>
        <w:t xml:space="preserve"> / 60 / 85 cm *</w:t>
      </w:r>
    </w:p>
    <w:p w:rsidR="003F66B8" w:rsidRPr="00122493" w:rsidRDefault="003F66B8" w:rsidP="003F66B8">
      <w:pPr>
        <w:pStyle w:val="Listenabsatz"/>
        <w:numPr>
          <w:ilvl w:val="0"/>
          <w:numId w:val="5"/>
        </w:numPr>
        <w:rPr>
          <w:sz w:val="22"/>
          <w:szCs w:val="22"/>
        </w:rPr>
      </w:pPr>
      <w:r w:rsidRPr="00122493">
        <w:rPr>
          <w:rFonts w:ascii="Arial" w:eastAsiaTheme="minorEastAsia" w:hAnsi="Arial" w:cs="Arial"/>
          <w:kern w:val="24"/>
          <w:sz w:val="22"/>
          <w:szCs w:val="22"/>
        </w:rPr>
        <w:t>Abdeckplatte: .</w:t>
      </w:r>
      <w:r w:rsidR="00CE4CA0">
        <w:rPr>
          <w:rFonts w:ascii="Arial" w:eastAsiaTheme="minorEastAsia" w:hAnsi="Arial" w:cs="Arial"/>
          <w:kern w:val="24"/>
          <w:sz w:val="22"/>
          <w:szCs w:val="22"/>
        </w:rPr>
        <w:t>.</w:t>
      </w:r>
      <w:r w:rsidRPr="00122493">
        <w:rPr>
          <w:rFonts w:ascii="Arial" w:eastAsiaTheme="minorEastAsia" w:hAnsi="Arial" w:cs="Arial"/>
          <w:kern w:val="24"/>
          <w:sz w:val="22"/>
          <w:szCs w:val="22"/>
        </w:rPr>
        <w:t>. Stk</w:t>
      </w:r>
      <w:r w:rsidR="00CE4CA0">
        <w:rPr>
          <w:rFonts w:ascii="Arial" w:eastAsiaTheme="minorEastAsia" w:hAnsi="Arial" w:cs="Arial"/>
          <w:kern w:val="24"/>
          <w:sz w:val="22"/>
          <w:szCs w:val="22"/>
        </w:rPr>
        <w:t>.</w:t>
      </w:r>
      <w:r w:rsidRPr="00122493">
        <w:rPr>
          <w:rFonts w:ascii="Arial" w:eastAsiaTheme="minorEastAsia" w:hAnsi="Arial" w:cs="Arial"/>
          <w:kern w:val="24"/>
          <w:sz w:val="22"/>
          <w:szCs w:val="22"/>
        </w:rPr>
        <w:t xml:space="preserve"> *</w:t>
      </w:r>
    </w:p>
    <w:p w:rsidR="003F66B8" w:rsidRPr="00122493" w:rsidRDefault="003F66B8" w:rsidP="003F66B8">
      <w:pPr>
        <w:pStyle w:val="Listenabsatz"/>
        <w:numPr>
          <w:ilvl w:val="0"/>
          <w:numId w:val="5"/>
        </w:numPr>
        <w:rPr>
          <w:sz w:val="22"/>
          <w:szCs w:val="22"/>
        </w:rPr>
      </w:pPr>
      <w:r w:rsidRPr="00122493">
        <w:rPr>
          <w:rFonts w:ascii="Arial" w:eastAsiaTheme="minorEastAsia" w:hAnsi="Arial" w:cs="Arial"/>
          <w:kern w:val="24"/>
          <w:sz w:val="22"/>
          <w:szCs w:val="22"/>
        </w:rPr>
        <w:t>Übergangsplatte: .</w:t>
      </w:r>
      <w:r w:rsidR="00CE4CA0">
        <w:rPr>
          <w:rFonts w:ascii="Arial" w:eastAsiaTheme="minorEastAsia" w:hAnsi="Arial" w:cs="Arial"/>
          <w:kern w:val="24"/>
          <w:sz w:val="22"/>
          <w:szCs w:val="22"/>
        </w:rPr>
        <w:t>.</w:t>
      </w:r>
      <w:r w:rsidRPr="00122493">
        <w:rPr>
          <w:rFonts w:ascii="Arial" w:eastAsiaTheme="minorEastAsia" w:hAnsi="Arial" w:cs="Arial"/>
          <w:kern w:val="24"/>
          <w:sz w:val="22"/>
          <w:szCs w:val="22"/>
        </w:rPr>
        <w:t>. Stk</w:t>
      </w:r>
      <w:r w:rsidR="00CE4CA0">
        <w:rPr>
          <w:rFonts w:ascii="Arial" w:eastAsiaTheme="minorEastAsia" w:hAnsi="Arial" w:cs="Arial"/>
          <w:kern w:val="24"/>
          <w:sz w:val="22"/>
          <w:szCs w:val="22"/>
        </w:rPr>
        <w:t>.</w:t>
      </w:r>
      <w:r w:rsidRPr="00122493">
        <w:rPr>
          <w:rFonts w:ascii="Arial" w:eastAsiaTheme="minorEastAsia" w:hAnsi="Arial" w:cs="Arial"/>
          <w:kern w:val="24"/>
          <w:sz w:val="22"/>
          <w:szCs w:val="22"/>
        </w:rPr>
        <w:t xml:space="preserve"> *</w:t>
      </w:r>
    </w:p>
    <w:p w:rsidR="00572C17" w:rsidRPr="00122493" w:rsidRDefault="00572C17" w:rsidP="00572C17">
      <w:pPr>
        <w:pStyle w:val="Listenabsatz"/>
        <w:rPr>
          <w:sz w:val="22"/>
          <w:szCs w:val="22"/>
        </w:rPr>
      </w:pPr>
    </w:p>
    <w:p w:rsidR="003F66B8" w:rsidRPr="00122493" w:rsidRDefault="003F66B8" w:rsidP="003F66B8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122493">
        <w:rPr>
          <w:rFonts w:ascii="Arial" w:eastAsiaTheme="minorEastAsia" w:hAnsi="Arial" w:cs="Arial"/>
          <w:kern w:val="24"/>
          <w:sz w:val="22"/>
          <w:szCs w:val="22"/>
        </w:rPr>
        <w:t>Schachtsystem:</w:t>
      </w:r>
    </w:p>
    <w:p w:rsidR="003F66B8" w:rsidRPr="00122493" w:rsidRDefault="003F66B8" w:rsidP="003F66B8">
      <w:pPr>
        <w:pStyle w:val="Listenabsatz"/>
        <w:numPr>
          <w:ilvl w:val="0"/>
          <w:numId w:val="6"/>
        </w:numPr>
        <w:rPr>
          <w:sz w:val="22"/>
          <w:szCs w:val="22"/>
        </w:rPr>
      </w:pPr>
      <w:r w:rsidRPr="00122493">
        <w:rPr>
          <w:rFonts w:ascii="Arial" w:eastAsiaTheme="minorEastAsia" w:hAnsi="Arial" w:cs="Arial"/>
          <w:kern w:val="24"/>
          <w:sz w:val="22"/>
          <w:szCs w:val="22"/>
        </w:rPr>
        <w:t>Dichtungssystem nach DIN EN 681-1, DIN 4060 und FBS</w:t>
      </w:r>
    </w:p>
    <w:p w:rsidR="003F66B8" w:rsidRPr="00122493" w:rsidRDefault="003F66B8" w:rsidP="003F66B8">
      <w:pPr>
        <w:pStyle w:val="Listenabsatz"/>
        <w:numPr>
          <w:ilvl w:val="0"/>
          <w:numId w:val="6"/>
        </w:numPr>
        <w:rPr>
          <w:sz w:val="22"/>
          <w:szCs w:val="22"/>
        </w:rPr>
      </w:pPr>
      <w:r w:rsidRPr="00122493">
        <w:rPr>
          <w:rFonts w:ascii="Arial" w:eastAsiaTheme="minorEastAsia" w:hAnsi="Arial" w:cs="Arial"/>
          <w:kern w:val="24"/>
          <w:sz w:val="22"/>
          <w:szCs w:val="22"/>
        </w:rPr>
        <w:t>integriertes Lastabtrags- und Dichtungssystem TOP</w:t>
      </w:r>
      <w:r w:rsidR="00CE4CA0">
        <w:rPr>
          <w:rFonts w:ascii="Arial" w:eastAsiaTheme="minorEastAsia" w:hAnsi="Arial" w:cs="Arial"/>
          <w:kern w:val="24"/>
          <w:sz w:val="22"/>
          <w:szCs w:val="22"/>
        </w:rPr>
        <w:t xml:space="preserve"> </w:t>
      </w:r>
      <w:r w:rsidRPr="00122493">
        <w:rPr>
          <w:rFonts w:ascii="Arial" w:eastAsiaTheme="minorEastAsia" w:hAnsi="Arial" w:cs="Arial"/>
          <w:kern w:val="24"/>
          <w:sz w:val="22"/>
          <w:szCs w:val="22"/>
        </w:rPr>
        <w:t>SEAL P</w:t>
      </w:r>
      <w:r w:rsidR="009B480E">
        <w:rPr>
          <w:rFonts w:ascii="Arial" w:eastAsiaTheme="minorEastAsia" w:hAnsi="Arial" w:cs="Arial"/>
          <w:kern w:val="24"/>
          <w:sz w:val="22"/>
          <w:szCs w:val="22"/>
        </w:rPr>
        <w:t>lus</w:t>
      </w:r>
    </w:p>
    <w:p w:rsidR="003F66B8" w:rsidRPr="00122493" w:rsidRDefault="003F66B8" w:rsidP="003F66B8">
      <w:pPr>
        <w:pStyle w:val="Listenabsatz"/>
        <w:numPr>
          <w:ilvl w:val="0"/>
          <w:numId w:val="6"/>
        </w:numPr>
        <w:rPr>
          <w:sz w:val="22"/>
          <w:szCs w:val="22"/>
        </w:rPr>
      </w:pPr>
      <w:r w:rsidRPr="00122493">
        <w:rPr>
          <w:rFonts w:ascii="Arial" w:eastAsiaTheme="minorEastAsia" w:hAnsi="Arial" w:cs="Arial"/>
          <w:kern w:val="24"/>
          <w:sz w:val="22"/>
          <w:szCs w:val="22"/>
        </w:rPr>
        <w:t xml:space="preserve">Steiggänge aus Steighilfen nach DIN 19555 </w:t>
      </w:r>
    </w:p>
    <w:p w:rsidR="003F66B8" w:rsidRDefault="003F66B8" w:rsidP="004D4416">
      <w:pPr>
        <w:pStyle w:val="StandardWeb"/>
        <w:spacing w:before="0" w:beforeAutospacing="0" w:after="0" w:afterAutospacing="0"/>
        <w:ind w:left="144" w:firstLine="564"/>
        <w:rPr>
          <w:rFonts w:ascii="Arial" w:eastAsiaTheme="minorEastAsia" w:hAnsi="Arial" w:cs="Arial"/>
          <w:kern w:val="24"/>
          <w:sz w:val="22"/>
          <w:szCs w:val="22"/>
        </w:rPr>
      </w:pPr>
      <w:r w:rsidRPr="00122493">
        <w:rPr>
          <w:rFonts w:ascii="Arial" w:eastAsiaTheme="minorEastAsia" w:hAnsi="Arial" w:cs="Arial"/>
          <w:kern w:val="24"/>
          <w:sz w:val="22"/>
          <w:szCs w:val="22"/>
        </w:rPr>
        <w:t xml:space="preserve">Form A oder B </w:t>
      </w:r>
      <w:r w:rsidR="004D4416">
        <w:rPr>
          <w:rFonts w:ascii="Arial" w:eastAsiaTheme="minorEastAsia" w:hAnsi="Arial" w:cs="Arial"/>
          <w:kern w:val="24"/>
          <w:sz w:val="22"/>
          <w:szCs w:val="22"/>
        </w:rPr>
        <w:t>und aus Stahl oder Edelstahl</w:t>
      </w:r>
      <w:r w:rsidRPr="00122493">
        <w:rPr>
          <w:rFonts w:ascii="Arial" w:eastAsiaTheme="minorEastAsia" w:hAnsi="Arial" w:cs="Arial"/>
          <w:kern w:val="24"/>
          <w:sz w:val="22"/>
          <w:szCs w:val="22"/>
        </w:rPr>
        <w:t>*</w:t>
      </w:r>
    </w:p>
    <w:p w:rsidR="00122493" w:rsidRPr="00122493" w:rsidRDefault="00122493" w:rsidP="003F66B8">
      <w:pPr>
        <w:pStyle w:val="StandardWeb"/>
        <w:spacing w:before="0" w:beforeAutospacing="0" w:after="0" w:afterAutospacing="0"/>
        <w:ind w:left="144"/>
        <w:rPr>
          <w:sz w:val="22"/>
          <w:szCs w:val="22"/>
        </w:rPr>
      </w:pPr>
    </w:p>
    <w:p w:rsidR="003F66B8" w:rsidRPr="00122493" w:rsidRDefault="003F66B8" w:rsidP="003F66B8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122493">
        <w:rPr>
          <w:rFonts w:ascii="Arial" w:eastAsiaTheme="minorEastAsia" w:hAnsi="Arial" w:cs="Arial"/>
          <w:kern w:val="24"/>
          <w:sz w:val="22"/>
          <w:szCs w:val="22"/>
        </w:rPr>
        <w:t>(*) Nicht Zutreffendes streichen/ändern/ergänzen</w:t>
      </w:r>
    </w:p>
    <w:p w:rsidR="003F66B8" w:rsidRPr="00122493" w:rsidRDefault="003F66B8" w:rsidP="0016242F">
      <w:pPr>
        <w:spacing w:after="0" w:line="240" w:lineRule="auto"/>
        <w:rPr>
          <w:rFonts w:ascii="Arial" w:eastAsia="Times New Roman" w:hAnsi="Arial" w:cs="Arial"/>
          <w:b/>
          <w:bCs/>
          <w:lang w:eastAsia="de-DE"/>
        </w:rPr>
      </w:pPr>
    </w:p>
    <w:p w:rsidR="003F66B8" w:rsidRPr="00122493" w:rsidRDefault="003F66B8" w:rsidP="0016242F">
      <w:pPr>
        <w:spacing w:after="0" w:line="240" w:lineRule="auto"/>
        <w:rPr>
          <w:rFonts w:ascii="Arial" w:eastAsia="Times New Roman" w:hAnsi="Arial" w:cs="Arial"/>
          <w:b/>
          <w:bCs/>
          <w:lang w:eastAsia="de-DE"/>
        </w:rPr>
      </w:pPr>
    </w:p>
    <w:p w:rsidR="0016242F" w:rsidRPr="00122493" w:rsidRDefault="0016242F" w:rsidP="0016242F">
      <w:pPr>
        <w:spacing w:after="0" w:line="240" w:lineRule="auto"/>
        <w:rPr>
          <w:rFonts w:ascii="Arial" w:hAnsi="Arial" w:cs="Arial"/>
        </w:rPr>
      </w:pPr>
    </w:p>
    <w:p w:rsidR="008503BA" w:rsidRPr="00C04379" w:rsidRDefault="008503BA" w:rsidP="00CA2B3E">
      <w:pPr>
        <w:spacing w:after="60" w:line="240" w:lineRule="auto"/>
        <w:rPr>
          <w:rFonts w:ascii="Arial" w:hAnsi="Arial" w:cs="Arial"/>
        </w:rPr>
      </w:pPr>
    </w:p>
    <w:sectPr w:rsidR="008503BA" w:rsidRPr="00C04379" w:rsidSect="009F15B6">
      <w:pgSz w:w="11906" w:h="16838"/>
      <w:pgMar w:top="794" w:right="107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2EFA" w:rsidRDefault="003C2EFA" w:rsidP="009F15B6">
      <w:pPr>
        <w:spacing w:after="0" w:line="240" w:lineRule="auto"/>
      </w:pPr>
      <w:r>
        <w:separator/>
      </w:r>
    </w:p>
  </w:endnote>
  <w:endnote w:type="continuationSeparator" w:id="0">
    <w:p w:rsidR="003C2EFA" w:rsidRDefault="003C2EFA" w:rsidP="009F1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2EFA" w:rsidRDefault="003C2EFA" w:rsidP="009F15B6">
      <w:pPr>
        <w:spacing w:after="0" w:line="240" w:lineRule="auto"/>
      </w:pPr>
      <w:r>
        <w:separator/>
      </w:r>
    </w:p>
  </w:footnote>
  <w:footnote w:type="continuationSeparator" w:id="0">
    <w:p w:rsidR="003C2EFA" w:rsidRDefault="003C2EFA" w:rsidP="009F1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97E0D"/>
    <w:multiLevelType w:val="hybridMultilevel"/>
    <w:tmpl w:val="0CEAAF02"/>
    <w:lvl w:ilvl="0" w:tplc="5D3E8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18B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E41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507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F41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288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65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288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9A4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260482"/>
    <w:multiLevelType w:val="hybridMultilevel"/>
    <w:tmpl w:val="38B6045E"/>
    <w:lvl w:ilvl="0" w:tplc="F0105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009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BC3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021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EC2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180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38C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F61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348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627360F"/>
    <w:multiLevelType w:val="hybridMultilevel"/>
    <w:tmpl w:val="1D8CD6A4"/>
    <w:lvl w:ilvl="0" w:tplc="DB7A5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5C1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2C9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BCD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EC0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F66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82E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5C8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48E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9762341"/>
    <w:multiLevelType w:val="hybridMultilevel"/>
    <w:tmpl w:val="4D307928"/>
    <w:lvl w:ilvl="0" w:tplc="86F4D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4C8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9C4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A66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205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EA3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FE3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025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FA3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02040E6"/>
    <w:multiLevelType w:val="hybridMultilevel"/>
    <w:tmpl w:val="FDBCCED0"/>
    <w:lvl w:ilvl="0" w:tplc="7CFC6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787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9A5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1E3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BA1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44B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E6F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A89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E4B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5CC5370"/>
    <w:multiLevelType w:val="hybridMultilevel"/>
    <w:tmpl w:val="70EEB784"/>
    <w:lvl w:ilvl="0" w:tplc="D7D22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BA1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EED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20E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D45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EC7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64E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0C5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943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77800419">
    <w:abstractNumId w:val="1"/>
  </w:num>
  <w:num w:numId="2" w16cid:durableId="958414074">
    <w:abstractNumId w:val="0"/>
  </w:num>
  <w:num w:numId="3" w16cid:durableId="1480918229">
    <w:abstractNumId w:val="2"/>
  </w:num>
  <w:num w:numId="4" w16cid:durableId="1624727929">
    <w:abstractNumId w:val="4"/>
  </w:num>
  <w:num w:numId="5" w16cid:durableId="1310591478">
    <w:abstractNumId w:val="5"/>
  </w:num>
  <w:num w:numId="6" w16cid:durableId="5807251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42F"/>
    <w:rsid w:val="0005470B"/>
    <w:rsid w:val="00074B78"/>
    <w:rsid w:val="000C46F4"/>
    <w:rsid w:val="000E45A5"/>
    <w:rsid w:val="000E50AE"/>
    <w:rsid w:val="00107C92"/>
    <w:rsid w:val="00122493"/>
    <w:rsid w:val="0016242F"/>
    <w:rsid w:val="00170611"/>
    <w:rsid w:val="00287230"/>
    <w:rsid w:val="002A5E4C"/>
    <w:rsid w:val="002B1A5F"/>
    <w:rsid w:val="002F4059"/>
    <w:rsid w:val="00302756"/>
    <w:rsid w:val="00313374"/>
    <w:rsid w:val="003C2EFA"/>
    <w:rsid w:val="003D5691"/>
    <w:rsid w:val="003F66B8"/>
    <w:rsid w:val="00422566"/>
    <w:rsid w:val="00440F26"/>
    <w:rsid w:val="004953D4"/>
    <w:rsid w:val="004974E8"/>
    <w:rsid w:val="004B2AC7"/>
    <w:rsid w:val="004B66DE"/>
    <w:rsid w:val="004C5CC4"/>
    <w:rsid w:val="004D4416"/>
    <w:rsid w:val="004E2B05"/>
    <w:rsid w:val="00555400"/>
    <w:rsid w:val="00556D17"/>
    <w:rsid w:val="00572C17"/>
    <w:rsid w:val="00633C05"/>
    <w:rsid w:val="006C13AB"/>
    <w:rsid w:val="0073245D"/>
    <w:rsid w:val="007452FC"/>
    <w:rsid w:val="0075251D"/>
    <w:rsid w:val="007719FC"/>
    <w:rsid w:val="007A2D4A"/>
    <w:rsid w:val="008503BA"/>
    <w:rsid w:val="00864C1E"/>
    <w:rsid w:val="009B480E"/>
    <w:rsid w:val="009F15B6"/>
    <w:rsid w:val="00A114C4"/>
    <w:rsid w:val="00A83185"/>
    <w:rsid w:val="00AC5A53"/>
    <w:rsid w:val="00AC6CD5"/>
    <w:rsid w:val="00B4702F"/>
    <w:rsid w:val="00C04379"/>
    <w:rsid w:val="00C85F3A"/>
    <w:rsid w:val="00CA2B3E"/>
    <w:rsid w:val="00CE4CA0"/>
    <w:rsid w:val="00E46739"/>
    <w:rsid w:val="00E87535"/>
    <w:rsid w:val="00EB7EF1"/>
    <w:rsid w:val="00EC60D1"/>
    <w:rsid w:val="00EE6116"/>
    <w:rsid w:val="00F47117"/>
    <w:rsid w:val="00F51F5B"/>
    <w:rsid w:val="00F5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54113"/>
  <w15:docId w15:val="{1F0F345F-F673-40CA-BACC-DB8EBF2E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97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318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F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15B6"/>
  </w:style>
  <w:style w:type="paragraph" w:styleId="Fuzeile">
    <w:name w:val="footer"/>
    <w:basedOn w:val="Standard"/>
    <w:link w:val="FuzeileZchn"/>
    <w:uiPriority w:val="99"/>
    <w:unhideWhenUsed/>
    <w:rsid w:val="009F1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15B6"/>
  </w:style>
  <w:style w:type="character" w:customStyle="1" w:styleId="berschrift1Zchn">
    <w:name w:val="Überschrift 1 Zchn"/>
    <w:basedOn w:val="Absatz-Standardschriftart"/>
    <w:link w:val="berschrift1"/>
    <w:uiPriority w:val="9"/>
    <w:rsid w:val="004974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andardWeb">
    <w:name w:val="Normal (Web)"/>
    <w:basedOn w:val="Standard"/>
    <w:uiPriority w:val="99"/>
    <w:semiHidden/>
    <w:unhideWhenUsed/>
    <w:rsid w:val="003F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F66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2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22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99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146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35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80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32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60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276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1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28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061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85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579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12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577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639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94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538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176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8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39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88DB7-C9E2-41E2-BD26-5D1315956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Stefanie Müller</cp:lastModifiedBy>
  <cp:revision>4</cp:revision>
  <cp:lastPrinted>2019-11-12T10:45:00Z</cp:lastPrinted>
  <dcterms:created xsi:type="dcterms:W3CDTF">2019-11-19T10:43:00Z</dcterms:created>
  <dcterms:modified xsi:type="dcterms:W3CDTF">2023-02-10T13:35:00Z</dcterms:modified>
</cp:coreProperties>
</file>